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34" w:rsidRDefault="00DE592C" w:rsidP="00DE592C">
      <w:pPr>
        <w:pStyle w:val="NoSpacing"/>
        <w:jc w:val="both"/>
        <w:rPr>
          <w:rFonts w:ascii="Arial" w:hAnsi="Arial" w:cs="Arial"/>
          <w:b/>
          <w:i/>
          <w:sz w:val="24"/>
          <w:szCs w:val="24"/>
          <w:lang/>
        </w:rPr>
      </w:pPr>
      <w:r>
        <w:rPr>
          <w:rFonts w:ascii="Arial" w:hAnsi="Arial" w:cs="Arial"/>
          <w:b/>
          <w:i/>
          <w:sz w:val="24"/>
          <w:szCs w:val="24"/>
          <w:lang/>
        </w:rPr>
        <w:t>predlog</w:t>
      </w:r>
    </w:p>
    <w:p w:rsidR="00DE592C" w:rsidRDefault="00DE592C" w:rsidP="00DE592C">
      <w:pPr>
        <w:pStyle w:val="NoSpacing"/>
        <w:jc w:val="both"/>
        <w:rPr>
          <w:rFonts w:ascii="Arial" w:hAnsi="Arial" w:cs="Arial"/>
          <w:b/>
          <w:i/>
          <w:sz w:val="24"/>
          <w:szCs w:val="24"/>
          <w:lang/>
        </w:rPr>
      </w:pPr>
    </w:p>
    <w:p w:rsidR="00DE592C" w:rsidRDefault="00DE592C" w:rsidP="00DE592C">
      <w:pPr>
        <w:pStyle w:val="NoSpacing"/>
        <w:jc w:val="both"/>
        <w:rPr>
          <w:rFonts w:ascii="Arial" w:hAnsi="Arial" w:cs="Arial"/>
          <w:b/>
          <w:i/>
          <w:sz w:val="24"/>
          <w:szCs w:val="24"/>
          <w:lang/>
        </w:rPr>
      </w:pPr>
    </w:p>
    <w:p w:rsidR="00DE592C" w:rsidRDefault="00DE592C" w:rsidP="00DE592C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Na osnovu čl.</w:t>
      </w:r>
      <w:r w:rsidR="00DB54D9">
        <w:rPr>
          <w:rFonts w:ascii="Arial" w:hAnsi="Arial" w:cs="Arial"/>
          <w:sz w:val="24"/>
          <w:szCs w:val="24"/>
          <w:lang/>
        </w:rPr>
        <w:t>329</w:t>
      </w:r>
      <w:r>
        <w:rPr>
          <w:rFonts w:ascii="Arial" w:hAnsi="Arial" w:cs="Arial"/>
          <w:sz w:val="24"/>
          <w:szCs w:val="24"/>
          <w:lang/>
        </w:rPr>
        <w:t xml:space="preserve"> Zakona o privrednim društvima, Skupština akcionara privrednog društva TEHNOPROMET EXPORT – IMPORT ad Beograd je na svojoj sednici održanoj dana 10.04.2017.godine, donela sledeću</w:t>
      </w:r>
    </w:p>
    <w:p w:rsidR="00DE592C" w:rsidRDefault="00DE592C" w:rsidP="00DE592C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DE592C" w:rsidRDefault="00DE592C" w:rsidP="00DE592C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DE592C" w:rsidRDefault="00DE592C" w:rsidP="00DE592C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DE592C" w:rsidRDefault="00DE592C" w:rsidP="00DE592C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DE592C" w:rsidRDefault="00A54AA5" w:rsidP="00DE592C">
      <w:pPr>
        <w:pStyle w:val="NoSpacing"/>
        <w:jc w:val="center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O D L U K U</w:t>
      </w:r>
    </w:p>
    <w:p w:rsidR="00A54AA5" w:rsidRDefault="00A54AA5" w:rsidP="00DE592C">
      <w:pPr>
        <w:pStyle w:val="NoSpacing"/>
        <w:jc w:val="center"/>
        <w:rPr>
          <w:rFonts w:ascii="Arial" w:hAnsi="Arial" w:cs="Arial"/>
          <w:sz w:val="24"/>
          <w:szCs w:val="24"/>
          <w:lang/>
        </w:rPr>
      </w:pPr>
    </w:p>
    <w:p w:rsidR="00A54AA5" w:rsidRDefault="00A54AA5" w:rsidP="00DE592C">
      <w:pPr>
        <w:pStyle w:val="NoSpacing"/>
        <w:jc w:val="center"/>
        <w:rPr>
          <w:rFonts w:ascii="Arial" w:hAnsi="Arial" w:cs="Arial"/>
          <w:sz w:val="24"/>
          <w:szCs w:val="24"/>
          <w:lang/>
        </w:rPr>
      </w:pPr>
    </w:p>
    <w:p w:rsidR="00A54AA5" w:rsidRDefault="00A54AA5" w:rsidP="00A54AA5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I  Za članove Odbora direktora se imenuju :</w:t>
      </w:r>
    </w:p>
    <w:p w:rsidR="00A54AA5" w:rsidRDefault="00A54AA5" w:rsidP="00A54AA5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A54AA5" w:rsidRDefault="00A54AA5" w:rsidP="00A54AA5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Milan Beslać iz Beograda, jmbg </w:t>
      </w:r>
      <w:r w:rsidR="00DB54D9" w:rsidRPr="00DB54D9">
        <w:rPr>
          <w:rFonts w:ascii="Arial" w:hAnsi="Arial" w:cs="Arial"/>
          <w:sz w:val="24"/>
          <w:szCs w:val="24"/>
        </w:rPr>
        <w:t>0110959710651</w:t>
      </w:r>
      <w:r>
        <w:rPr>
          <w:rFonts w:ascii="Arial" w:hAnsi="Arial" w:cs="Arial"/>
          <w:sz w:val="24"/>
          <w:szCs w:val="24"/>
          <w:lang/>
        </w:rPr>
        <w:t xml:space="preserve">, u svojstvu izvršnog </w:t>
      </w:r>
      <w:r w:rsidR="00DB54D9">
        <w:rPr>
          <w:rFonts w:ascii="Arial" w:hAnsi="Arial" w:cs="Arial"/>
          <w:sz w:val="24"/>
          <w:szCs w:val="24"/>
          <w:lang/>
        </w:rPr>
        <w:t>direktora</w:t>
      </w:r>
    </w:p>
    <w:p w:rsidR="00A54AA5" w:rsidRDefault="00A54AA5" w:rsidP="00A54AA5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Zoran Momčilović iz Beograda, jmbg </w:t>
      </w:r>
      <w:r w:rsidR="00DB54D9" w:rsidRPr="00DB54D9">
        <w:rPr>
          <w:rFonts w:ascii="Arial" w:hAnsi="Arial" w:cs="Arial"/>
          <w:sz w:val="24"/>
          <w:szCs w:val="24"/>
        </w:rPr>
        <w:t>0510960714200</w:t>
      </w:r>
      <w:r>
        <w:rPr>
          <w:rFonts w:ascii="Arial" w:hAnsi="Arial" w:cs="Arial"/>
          <w:sz w:val="24"/>
          <w:szCs w:val="24"/>
          <w:lang/>
        </w:rPr>
        <w:t xml:space="preserve">, u svojstvu neizvršnog </w:t>
      </w:r>
      <w:r w:rsidR="00DB54D9">
        <w:rPr>
          <w:rFonts w:ascii="Arial" w:hAnsi="Arial" w:cs="Arial"/>
          <w:sz w:val="24"/>
          <w:szCs w:val="24"/>
          <w:lang/>
        </w:rPr>
        <w:t>direktora</w:t>
      </w:r>
    </w:p>
    <w:p w:rsidR="00A54AA5" w:rsidRDefault="00A54AA5" w:rsidP="00A54AA5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Milan Svrdlin iz Beograda, jmbg </w:t>
      </w:r>
      <w:r w:rsidR="00DB54D9" w:rsidRPr="00DB54D9">
        <w:rPr>
          <w:rFonts w:ascii="Arial" w:hAnsi="Arial" w:cs="Arial"/>
          <w:sz w:val="24"/>
          <w:szCs w:val="24"/>
        </w:rPr>
        <w:t>0712965381937</w:t>
      </w:r>
      <w:r>
        <w:rPr>
          <w:rFonts w:ascii="Arial" w:hAnsi="Arial" w:cs="Arial"/>
          <w:sz w:val="24"/>
          <w:szCs w:val="24"/>
          <w:lang/>
        </w:rPr>
        <w:t xml:space="preserve">, u svojstvu neizvršnog </w:t>
      </w:r>
      <w:r w:rsidR="00DB54D9">
        <w:rPr>
          <w:rFonts w:ascii="Arial" w:hAnsi="Arial" w:cs="Arial"/>
          <w:sz w:val="24"/>
          <w:szCs w:val="24"/>
          <w:lang/>
        </w:rPr>
        <w:t>direktora</w:t>
      </w:r>
    </w:p>
    <w:p w:rsidR="00A54AA5" w:rsidRDefault="00A54AA5" w:rsidP="00A54AA5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A54AA5" w:rsidRDefault="00A54AA5" w:rsidP="00A54AA5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A54AA5" w:rsidRDefault="00A54AA5" w:rsidP="00A54AA5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II Članovima Odbora direktora mandat traje 4 ( četiri ) godine.</w:t>
      </w:r>
    </w:p>
    <w:p w:rsidR="00A54AA5" w:rsidRDefault="00A54AA5" w:rsidP="00A54AA5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A54AA5" w:rsidRDefault="00A54AA5" w:rsidP="00A54AA5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A54AA5" w:rsidRDefault="00A54AA5" w:rsidP="00A54AA5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III Ova Odluka stupa na snagu danom donošenja.</w:t>
      </w:r>
    </w:p>
    <w:p w:rsidR="00A54AA5" w:rsidRDefault="00A54AA5" w:rsidP="00A54AA5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A54AA5" w:rsidRDefault="00A54AA5" w:rsidP="00A54AA5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A54AA5" w:rsidRDefault="00A54AA5" w:rsidP="00A54AA5">
      <w:pPr>
        <w:pStyle w:val="NoSpacing"/>
        <w:jc w:val="center"/>
        <w:rPr>
          <w:rFonts w:ascii="Arial" w:hAnsi="Arial" w:cs="Arial"/>
          <w:i/>
          <w:sz w:val="24"/>
          <w:szCs w:val="24"/>
          <w:lang/>
        </w:rPr>
      </w:pPr>
      <w:r>
        <w:rPr>
          <w:rFonts w:ascii="Arial" w:hAnsi="Arial" w:cs="Arial"/>
          <w:i/>
          <w:sz w:val="24"/>
          <w:szCs w:val="24"/>
          <w:lang/>
        </w:rPr>
        <w:t>Obrazloženje</w:t>
      </w:r>
    </w:p>
    <w:p w:rsidR="00A54AA5" w:rsidRDefault="00A54AA5" w:rsidP="00A54AA5">
      <w:pPr>
        <w:pStyle w:val="NoSpacing"/>
        <w:jc w:val="center"/>
        <w:rPr>
          <w:rFonts w:ascii="Arial" w:hAnsi="Arial" w:cs="Arial"/>
          <w:i/>
          <w:sz w:val="24"/>
          <w:szCs w:val="24"/>
          <w:lang/>
        </w:rPr>
      </w:pPr>
    </w:p>
    <w:p w:rsidR="00A54AA5" w:rsidRDefault="00A54AA5" w:rsidP="00A54AA5">
      <w:pPr>
        <w:pStyle w:val="NoSpacing"/>
        <w:jc w:val="center"/>
        <w:rPr>
          <w:rFonts w:ascii="Arial" w:hAnsi="Arial" w:cs="Arial"/>
          <w:i/>
          <w:sz w:val="24"/>
          <w:szCs w:val="24"/>
          <w:lang/>
        </w:rPr>
      </w:pPr>
    </w:p>
    <w:p w:rsidR="00A54AA5" w:rsidRDefault="00A54AA5" w:rsidP="00A54AA5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A54AA5" w:rsidRDefault="00A54AA5" w:rsidP="00A54AA5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Odbor direktora je Skupštini akcionara društva predložio izbor novih članova Odbora direktora.</w:t>
      </w:r>
    </w:p>
    <w:p w:rsidR="00A54AA5" w:rsidRDefault="00A54AA5" w:rsidP="00A54AA5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A54AA5" w:rsidRDefault="00A54AA5" w:rsidP="00A54AA5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Skupština akcionara članova društva je razmatrala predlog Odbora direktora, te ocenivši da nema smetnji za izbor novih članova, donela odluku kao u dispozitivu.</w:t>
      </w:r>
    </w:p>
    <w:p w:rsidR="00A54AA5" w:rsidRDefault="00A54AA5" w:rsidP="00A54AA5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A54AA5" w:rsidRDefault="00A54AA5" w:rsidP="00A54AA5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A54AA5" w:rsidRDefault="00A54AA5" w:rsidP="00A54AA5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A54AA5" w:rsidRDefault="00A54AA5" w:rsidP="00A54AA5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A54AA5" w:rsidRPr="00A54AA5" w:rsidRDefault="00A54AA5" w:rsidP="00A54AA5">
      <w:pPr>
        <w:pStyle w:val="NoSpacing"/>
        <w:jc w:val="right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Predsednik Skupštine akcionara</w:t>
      </w:r>
    </w:p>
    <w:sectPr w:rsidR="00A54AA5" w:rsidRPr="00A54AA5" w:rsidSect="00DF1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D6D0F"/>
    <w:multiLevelType w:val="hybridMultilevel"/>
    <w:tmpl w:val="E71CDA88"/>
    <w:lvl w:ilvl="0" w:tplc="CA8E1F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E592C"/>
    <w:rsid w:val="00A54AA5"/>
    <w:rsid w:val="00DB54D9"/>
    <w:rsid w:val="00DE592C"/>
    <w:rsid w:val="00DF1E34"/>
    <w:rsid w:val="00FA38FB"/>
    <w:rsid w:val="00FD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59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Kancelarija</dc:creator>
  <cp:keywords/>
  <dc:description/>
  <cp:lastModifiedBy>Kancelarija</cp:lastModifiedBy>
  <cp:revision>3</cp:revision>
  <dcterms:created xsi:type="dcterms:W3CDTF">2017-03-21T11:44:00Z</dcterms:created>
  <dcterms:modified xsi:type="dcterms:W3CDTF">2017-03-22T11:18:00Z</dcterms:modified>
</cp:coreProperties>
</file>