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DF86" w14:textId="7FB6FA71" w:rsidR="004C0BA7" w:rsidRPr="00292096" w:rsidRDefault="00292096">
      <w:pPr>
        <w:rPr>
          <w:rFonts w:ascii="Tahoma" w:hAnsi="Tahoma" w:cs="Tahoma"/>
          <w:b/>
          <w:bCs/>
          <w:sz w:val="24"/>
          <w:szCs w:val="24"/>
        </w:rPr>
      </w:pPr>
      <w:r w:rsidRPr="00292096">
        <w:rPr>
          <w:rFonts w:ascii="Tahoma" w:hAnsi="Tahoma" w:cs="Tahoma"/>
          <w:b/>
          <w:bCs/>
          <w:sz w:val="24"/>
          <w:szCs w:val="24"/>
        </w:rPr>
        <w:t xml:space="preserve">PREDLOG: </w:t>
      </w:r>
    </w:p>
    <w:p w14:paraId="15360476" w14:textId="77777777" w:rsidR="00292096" w:rsidRDefault="00292096" w:rsidP="00292096">
      <w:pPr>
        <w:rPr>
          <w:rFonts w:ascii="Tahoma" w:hAnsi="Tahoma" w:cs="Tahoma"/>
          <w:sz w:val="24"/>
          <w:szCs w:val="24"/>
        </w:rPr>
      </w:pPr>
    </w:p>
    <w:p w14:paraId="29B2CC0B" w14:textId="5FC1AC0F" w:rsidR="00292096" w:rsidRDefault="00292096" w:rsidP="003F6367">
      <w:pPr>
        <w:jc w:val="both"/>
        <w:rPr>
          <w:rFonts w:ascii="Tahoma" w:hAnsi="Tahoma" w:cs="Tahoma"/>
          <w:sz w:val="24"/>
          <w:szCs w:val="24"/>
        </w:rPr>
      </w:pPr>
      <w:r w:rsidRPr="00292096">
        <w:rPr>
          <w:rFonts w:ascii="Tahoma" w:hAnsi="Tahoma" w:cs="Tahoma"/>
          <w:sz w:val="24"/>
          <w:szCs w:val="24"/>
        </w:rPr>
        <w:t>Na osnovu člana 329. Zakona o privrednim društvima ("Sl. glasnik RS", br. 36/2011, 99/2011, 83/2014 - dr. zakon, 5/2015, 44/2018</w:t>
      </w:r>
      <w:r>
        <w:rPr>
          <w:rFonts w:ascii="Tahoma" w:hAnsi="Tahoma" w:cs="Tahoma"/>
          <w:sz w:val="24"/>
          <w:szCs w:val="24"/>
        </w:rPr>
        <w:t>,</w:t>
      </w:r>
      <w:r w:rsidRPr="00292096">
        <w:rPr>
          <w:rFonts w:ascii="Tahoma" w:hAnsi="Tahoma" w:cs="Tahoma"/>
          <w:sz w:val="24"/>
          <w:szCs w:val="24"/>
        </w:rPr>
        <w:t>95/2018</w:t>
      </w:r>
      <w:r>
        <w:rPr>
          <w:rFonts w:ascii="Tahoma" w:hAnsi="Tahoma" w:cs="Tahoma"/>
          <w:sz w:val="24"/>
          <w:szCs w:val="24"/>
        </w:rPr>
        <w:t>,</w:t>
      </w:r>
      <w:r w:rsidRPr="00292096">
        <w:t xml:space="preserve"> </w:t>
      </w:r>
      <w:r w:rsidRPr="00292096">
        <w:rPr>
          <w:rFonts w:ascii="Tahoma" w:hAnsi="Tahoma" w:cs="Tahoma"/>
          <w:sz w:val="24"/>
          <w:szCs w:val="24"/>
        </w:rPr>
        <w:t xml:space="preserve">91/2019 i 109/2021) (u daljem tekstu: Zakon), </w:t>
      </w:r>
      <w:r w:rsidR="0090036D">
        <w:rPr>
          <w:rFonts w:ascii="Tahoma" w:hAnsi="Tahoma" w:cs="Tahoma"/>
          <w:sz w:val="24"/>
          <w:szCs w:val="24"/>
        </w:rPr>
        <w:t xml:space="preserve">i odredbi Statuta TEHNOPROMET EXPORT – IMPORT </w:t>
      </w:r>
      <w:r w:rsidR="0090036D" w:rsidRPr="0074373F">
        <w:rPr>
          <w:rFonts w:ascii="Tahoma" w:hAnsi="Tahoma" w:cs="Tahoma"/>
          <w:sz w:val="24"/>
          <w:szCs w:val="24"/>
        </w:rPr>
        <w:t xml:space="preserve">AD BEOGRAD </w:t>
      </w:r>
      <w:r w:rsidR="0090036D" w:rsidRPr="00292096">
        <w:rPr>
          <w:rFonts w:ascii="Tahoma" w:hAnsi="Tahoma" w:cs="Tahoma"/>
          <w:sz w:val="24"/>
          <w:szCs w:val="24"/>
        </w:rPr>
        <w:t>(u daljem tekstu: „Društvo”)</w:t>
      </w:r>
      <w:r w:rsidR="0090036D">
        <w:rPr>
          <w:rFonts w:ascii="Tahoma" w:hAnsi="Tahoma" w:cs="Tahoma"/>
          <w:sz w:val="24"/>
          <w:szCs w:val="24"/>
        </w:rPr>
        <w:t xml:space="preserve"> </w:t>
      </w:r>
      <w:r w:rsidRPr="00292096">
        <w:rPr>
          <w:rFonts w:ascii="Tahoma" w:hAnsi="Tahoma" w:cs="Tahoma"/>
          <w:sz w:val="24"/>
          <w:szCs w:val="24"/>
        </w:rPr>
        <w:t xml:space="preserve">Skupština Društva na sednici održanoj </w:t>
      </w:r>
      <w:r w:rsidR="0090036D">
        <w:rPr>
          <w:rFonts w:ascii="Tahoma" w:hAnsi="Tahoma" w:cs="Tahoma"/>
          <w:sz w:val="24"/>
          <w:szCs w:val="24"/>
        </w:rPr>
        <w:t>13.02.2023.</w:t>
      </w:r>
      <w:r w:rsidRPr="00292096">
        <w:rPr>
          <w:rFonts w:ascii="Tahoma" w:hAnsi="Tahoma" w:cs="Tahoma"/>
          <w:sz w:val="24"/>
          <w:szCs w:val="24"/>
        </w:rPr>
        <w:t xml:space="preserve"> godine, donosi sledeću</w:t>
      </w:r>
    </w:p>
    <w:p w14:paraId="36DC4F07" w14:textId="77777777" w:rsidR="00C27429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ED3849" w14:textId="77777777" w:rsidR="004B501F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27429">
        <w:rPr>
          <w:rFonts w:ascii="Tahoma" w:hAnsi="Tahoma" w:cs="Tahoma"/>
          <w:b/>
          <w:bCs/>
          <w:sz w:val="24"/>
          <w:szCs w:val="24"/>
        </w:rPr>
        <w:t xml:space="preserve">ODLUKU </w:t>
      </w:r>
    </w:p>
    <w:p w14:paraId="2DEE3731" w14:textId="15A526FD" w:rsidR="0090036D" w:rsidRDefault="0090036D" w:rsidP="00363DA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Zavisnom društvu Strojoexport doo Beograd, Žorža Klemansoa 19, </w:t>
      </w:r>
      <w:r w:rsidR="00F16C66">
        <w:rPr>
          <w:rFonts w:ascii="Tahoma" w:hAnsi="Tahoma" w:cs="Tahoma"/>
          <w:sz w:val="24"/>
          <w:szCs w:val="24"/>
        </w:rPr>
        <w:t xml:space="preserve">MB 07021712, odobrava se sticanje udela </w:t>
      </w:r>
      <w:r w:rsidR="005953A7">
        <w:rPr>
          <w:rFonts w:ascii="Tahoma" w:hAnsi="Tahoma" w:cs="Tahoma"/>
          <w:sz w:val="24"/>
          <w:szCs w:val="24"/>
        </w:rPr>
        <w:t>do maksimalno</w:t>
      </w:r>
      <w:r w:rsidR="00F16C66">
        <w:rPr>
          <w:rFonts w:ascii="Tahoma" w:hAnsi="Tahoma" w:cs="Tahoma"/>
          <w:sz w:val="24"/>
          <w:szCs w:val="24"/>
        </w:rPr>
        <w:t xml:space="preserve"> 24,00 % u društvu Minel koncern za izgradnju energetskih i industrijskih objekata doo, Beograd (Stari Grad), MB 07027524, na osnovu ugovora o prenosu udela koji će biti zaključen sa jedinim članom društva Minel Koncern doo Beograd – Vojvodina Tehnopromet doo Sremska Mitrovica, Trg Ćire Milekića 18, MB 08497281, s tim da naknada za </w:t>
      </w:r>
      <w:r w:rsidR="005953A7">
        <w:rPr>
          <w:rFonts w:ascii="Tahoma" w:hAnsi="Tahoma" w:cs="Tahoma"/>
          <w:sz w:val="24"/>
          <w:szCs w:val="24"/>
        </w:rPr>
        <w:t>maksimalni</w:t>
      </w:r>
      <w:r w:rsidR="00F16C66">
        <w:rPr>
          <w:rFonts w:ascii="Tahoma" w:hAnsi="Tahoma" w:cs="Tahoma"/>
          <w:sz w:val="24"/>
          <w:szCs w:val="24"/>
        </w:rPr>
        <w:t xml:space="preserve"> udeo ne može preći iznos od 48.000.000,00 rsd.</w:t>
      </w:r>
    </w:p>
    <w:p w14:paraId="66DE72D6" w14:textId="4D26F9D2" w:rsidR="0090036D" w:rsidRDefault="00F16C66" w:rsidP="00363DA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Ovlašćuje se i zadužuje direktor društva Strojoexport doo Beograd, da utvrdi </w:t>
      </w:r>
      <w:r w:rsidR="00101387">
        <w:rPr>
          <w:rFonts w:ascii="Tahoma" w:hAnsi="Tahoma" w:cs="Tahoma"/>
          <w:sz w:val="24"/>
          <w:szCs w:val="24"/>
        </w:rPr>
        <w:t xml:space="preserve">naknadu za sticanje udela, </w:t>
      </w:r>
      <w:r>
        <w:rPr>
          <w:rFonts w:ascii="Tahoma" w:hAnsi="Tahoma" w:cs="Tahoma"/>
          <w:sz w:val="24"/>
          <w:szCs w:val="24"/>
        </w:rPr>
        <w:t>ostale elemente ugovora o prenosu udela, da zaključi ugovor o prenosu udela sa privrednim društvom Vojvodina Tehnopromet doo Sremska Mitrovica, i da preduzme druge potrebne pravne i faktičke radnje za sprovođenje ove Odluke.</w:t>
      </w:r>
    </w:p>
    <w:p w14:paraId="5155ADDC" w14:textId="705CD5F8" w:rsidR="00F16C66" w:rsidRDefault="00F16C66" w:rsidP="00363DA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Odluka stupa na snagu danom donošenja.</w:t>
      </w:r>
    </w:p>
    <w:p w14:paraId="19C4F514" w14:textId="77777777" w:rsidR="00F71351" w:rsidRPr="00F71351" w:rsidRDefault="00F71351" w:rsidP="00F71351">
      <w:pPr>
        <w:jc w:val="center"/>
        <w:rPr>
          <w:rFonts w:ascii="Tahoma" w:hAnsi="Tahoma" w:cs="Tahoma"/>
          <w:sz w:val="24"/>
          <w:szCs w:val="24"/>
        </w:rPr>
      </w:pPr>
    </w:p>
    <w:p w14:paraId="33FAC7AC" w14:textId="77777777" w:rsidR="00F71351" w:rsidRPr="00F71351" w:rsidRDefault="00F71351" w:rsidP="00F71351">
      <w:pPr>
        <w:jc w:val="center"/>
        <w:rPr>
          <w:rFonts w:ascii="Tahoma" w:eastAsia="Tahoma" w:hAnsi="Tahoma" w:cs="Tahoma"/>
          <w:sz w:val="24"/>
          <w:szCs w:val="24"/>
        </w:rPr>
      </w:pPr>
      <w:r w:rsidRPr="00F71351">
        <w:rPr>
          <w:rFonts w:ascii="Tahoma" w:hAnsi="Tahoma" w:cs="Tahoma"/>
          <w:b/>
          <w:sz w:val="24"/>
          <w:szCs w:val="24"/>
        </w:rPr>
        <w:t>Obrazloženje</w:t>
      </w:r>
    </w:p>
    <w:p w14:paraId="36CAEF4C" w14:textId="77777777" w:rsidR="00F71351" w:rsidRPr="00F71351" w:rsidRDefault="00F71351" w:rsidP="00F71351">
      <w:pPr>
        <w:ind w:left="360"/>
        <w:rPr>
          <w:rFonts w:ascii="Tahoma" w:hAnsi="Tahoma" w:cs="Tahoma"/>
          <w:sz w:val="24"/>
          <w:szCs w:val="24"/>
        </w:rPr>
      </w:pPr>
      <w:r w:rsidRPr="00F71351">
        <w:rPr>
          <w:rFonts w:ascii="Tahoma" w:eastAsia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EF1BB" w14:textId="49E52F4F" w:rsidR="00101387" w:rsidRDefault="00F16C66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Skupštini akcionara stavljen je na dnevni red </w:t>
      </w:r>
      <w:r w:rsidR="00101387">
        <w:rPr>
          <w:rFonts w:ascii="Tahoma" w:hAnsi="Tahoma" w:cs="Tahoma"/>
          <w:sz w:val="24"/>
          <w:szCs w:val="24"/>
        </w:rPr>
        <w:t xml:space="preserve">predlog </w:t>
      </w:r>
      <w:r>
        <w:rPr>
          <w:rFonts w:ascii="Tahoma" w:hAnsi="Tahoma" w:cs="Tahoma"/>
          <w:sz w:val="24"/>
          <w:szCs w:val="24"/>
        </w:rPr>
        <w:t>odluk</w:t>
      </w:r>
      <w:r w:rsidR="00101387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</w:t>
      </w:r>
      <w:r w:rsidR="006B5989">
        <w:rPr>
          <w:rFonts w:ascii="Tahoma" w:hAnsi="Tahoma" w:cs="Tahoma"/>
          <w:sz w:val="24"/>
          <w:szCs w:val="24"/>
        </w:rPr>
        <w:t>kojom se zavisnom društvu Strojoexport doo Beograd odobrava sticanje udela u društvu Minel Koncern doo Beograd, i to udeo od 24 %</w:t>
      </w:r>
      <w:r w:rsidR="00101387">
        <w:rPr>
          <w:rFonts w:ascii="Tahoma" w:hAnsi="Tahoma" w:cs="Tahoma"/>
          <w:sz w:val="24"/>
          <w:szCs w:val="24"/>
        </w:rPr>
        <w:t>, s tim da naknada za udeo ne može preći iznos od 48.000.000,00 rsd.</w:t>
      </w:r>
    </w:p>
    <w:p w14:paraId="5EC5AFAF" w14:textId="07538692" w:rsidR="00101387" w:rsidRDefault="00101387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Analizirajući predlog odluke i finansijske pokazatelje od značaja za analizu opravdanosti donošenja predložene Odluke, Skupština akcionara je donela Odluku kao u dispozitivu.</w:t>
      </w:r>
    </w:p>
    <w:p w14:paraId="737DF35C" w14:textId="41EDF38D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60A54E0C" w14:textId="40B01CCB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3F4D69F1" w14:textId="04FAAC5D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Predsednik skupštine</w:t>
      </w:r>
    </w:p>
    <w:p w14:paraId="0016910E" w14:textId="77777777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14:paraId="1BD12DDE" w14:textId="3A17DCCD" w:rsidR="00C27429" w:rsidRPr="003F6367" w:rsidRDefault="00C27429" w:rsidP="001378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_____________________</w:t>
      </w:r>
    </w:p>
    <w:sectPr w:rsidR="00C27429" w:rsidRPr="003F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C47"/>
    <w:multiLevelType w:val="hybridMultilevel"/>
    <w:tmpl w:val="78D0466E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0"/>
    <w:rsid w:val="00101387"/>
    <w:rsid w:val="001378C9"/>
    <w:rsid w:val="00292096"/>
    <w:rsid w:val="00383C61"/>
    <w:rsid w:val="003D7FC1"/>
    <w:rsid w:val="003F6367"/>
    <w:rsid w:val="00415DF0"/>
    <w:rsid w:val="004B501F"/>
    <w:rsid w:val="004C0BA7"/>
    <w:rsid w:val="005953A7"/>
    <w:rsid w:val="00622E59"/>
    <w:rsid w:val="006B5989"/>
    <w:rsid w:val="0074373F"/>
    <w:rsid w:val="0090036D"/>
    <w:rsid w:val="00925075"/>
    <w:rsid w:val="00B67759"/>
    <w:rsid w:val="00C27429"/>
    <w:rsid w:val="00F16C66"/>
    <w:rsid w:val="00F42099"/>
    <w:rsid w:val="00F71351"/>
    <w:rsid w:val="00F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D904"/>
  <w15:chartTrackingRefBased/>
  <w15:docId w15:val="{6FFBE703-3771-4C19-AFBC-D49A5B6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Josijević</dc:creator>
  <cp:keywords/>
  <dc:description/>
  <cp:lastModifiedBy>Slobodan Gogić</cp:lastModifiedBy>
  <cp:revision>3</cp:revision>
  <dcterms:created xsi:type="dcterms:W3CDTF">2023-02-01T11:55:00Z</dcterms:created>
  <dcterms:modified xsi:type="dcterms:W3CDTF">2023-03-27T13:03:00Z</dcterms:modified>
</cp:coreProperties>
</file>